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BASELIT RGB-S10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Manual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Powering on and off (make sure it is charged first)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To awaken from deep sleep mode, hold the button for 3  seconds.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To turn it off, press and hold the button for 4 seconds.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To put the saber in deep sleep mode, press and hold the  button for 8 seconds.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To turn the saber on, press the button for 1 second.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Swing on, When the saber is on standby, swing the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handle to turn on the saber.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Changing blade color (saber must be turned on)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Press the button for 2 seconds and release your finger. Click the button to change color.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 Lightsaber effects (saber must be turned on)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Blaster sound: Tap the button.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Lock-up loop: Press the button for 1 second and release your finger. Then press the button to activate lock up. Press it again to end the lock up loop.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Flash-on-clash: The saber will automatically flash white and emit a sound when it hits another surface.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Sound effects (saber should be off)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Changing sound fonts: Press the button for 2 seconds to change the sound font. Repeat to cycle through the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sound fonts.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• Adjusting volume: Press the button for one 1 second to adjust the volume.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Breathing light when charging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When charging, the button will have a breathing light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403BE"/>
    <w:rsid w:val="4D1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996</Characters>
  <Lines>0</Lines>
  <Paragraphs>0</Paragraphs>
  <TotalTime>2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2022-04-24T06:49:00Z</dcterms:created>
  <dc:creator>Administrator</dc:creator>
  <cp:lastModifiedBy>克莱因蓝</cp:lastModifiedBy>
  <dcterms:modified xsi:type="dcterms:W3CDTF">2022-04-24T06:52:46Z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7D65C313F2144A419C013230E8169E4E</vt:lpwstr>
  </property>
</Properties>
</file>